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51D96" w:rsidRPr="002C32B8" w:rsidRDefault="00A51D96" w:rsidP="00A500DA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bdr w:val="none" w:sz="0" w:space="0" w:color="auto" w:frame="1"/>
          <w:lang w:eastAsia="ru-RU"/>
        </w:rPr>
      </w:pPr>
      <w:r w:rsidRPr="002C32B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bdr w:val="none" w:sz="0" w:space="0" w:color="auto" w:frame="1"/>
          <w:lang w:eastAsia="ru-RU"/>
        </w:rPr>
        <w:t>Программа информатизации</w:t>
      </w:r>
    </w:p>
    <w:p w:rsidR="00E962D7" w:rsidRPr="002C32B8" w:rsidRDefault="00E962D7" w:rsidP="00A500DA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val="tt-RU" w:eastAsia="ru-RU"/>
        </w:rPr>
      </w:pPr>
      <w:r w:rsidRPr="002C32B8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val="tt-RU" w:eastAsia="ru-RU"/>
        </w:rPr>
        <w:t>МБОУ “Гимназия” г.Мензелинска на 2023-2025 гг.</w:t>
      </w:r>
    </w:p>
    <w:p w:rsidR="00A51D96" w:rsidRPr="00E962D7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A51D96" w:rsidRPr="00E962D7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962D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Актуальность темы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Основной причиной разработки данной программы является необходимость роста конкурентоспособности образовательного учреждения, важнейшим фактором успешного и устойчивого развития которой является способность быстро адаптироваться к современным условиям и требованиям. Использование ИКТ призвано не подменять, а дополнять традиционную систему образования, давать возможность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любому  человеку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изучать то, что он хочет, тогда и там, когда и где он хочет.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Использование ИКТ в учебном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процессе  дает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равные возможности в реализации права человека на образование и получение информации . именно он может помочь наиболее адекватно и гибко реагировать на потребности общества и  обеспечить реализацию конституционного права на образование каждого гражданина страны, активное вовлечение учащихся  в учебный процесс, повысить качество школьного образования, научить школьника ориентироваться в социально-общественной  среде и информационной  мире. Оно поможет обеспечить условия для получения качественного среднего образования не только обучающихся в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предпрофильных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профильных классах школы, но и предоставит такую возможность детям с ограниченными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возможностями  здоровья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находящихся на домашнем обучении, учащимся, получающим среднее образование в форме экстерната,  учащимся, желающим восполнить  пробелы в знаниях , расширит сферы дополнительного  образования с учетом социального заказа.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Использование технологий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дистанционного  образования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позволит образовательному учреждению использовать сетевое взаимодействие с сельскими и поселковыми школами района в системе профильного образования.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Новые технические средства являются одной из гарантий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успешной  модернизации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учебного процесса, будучи мощным источником информации, самообразования. Включение новейшей техники в традиционные формы и методы обучения позволят повысить производительность труда учащихся и учителей. Новейшие технические средства вносят новые возможности в работу школы.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Применение  техники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позволяет учителю отойти от роли ментора, дает широкие  возможности для увеличения роли самостоятельной работы учащихся. Новые технологии увеличивают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мотивацию  учения</w:t>
      </w:r>
      <w:proofErr w:type="gram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позволят по – иному вести  индивидуальные занятия , управлять учебным процессом.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Новейшие технические средства дают возможности более эффективного обучения, формирования навыков самостоятельной деятельности, позволят увеличить Информативность, интенсивность, результативность образования. Они являются источником еще не раскрытых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резервово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организации учебного процесса.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Проблема внедрения новых технологий не сводятся лишь к их использованию. В центре внимания должен быть школьник, на которого следует ориентироваться при использовании новейшей техники как инструмента познания, вписанного в учебный процесс. В связи с этим использование в школе новой техники породило немало трудностей и проблем. Недостаточно квалифицированных педагогов, владеющих новой техникой. Нет ясного понимания педагогических возможностей применения ИКТ. Не закрыта проблема соблюдения гигиены и охраны здоровья школьников при работе с компьютерами. Вовлечение школы в технологическую революцию требует современной и полноценной подготовки учителей, тесного сотрудничества учителей, специалистов в области новейших технологий.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Все это в конечном итоге предопределило направления работы школы по информатизации образования.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Объект работы -  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использование в образовательном процессе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информатизационных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технологий и электронных образовательных ресурсов.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Информатизация учебно-воспитательного процесса в МОУ «</w:t>
      </w:r>
      <w:r w:rsidR="00A500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Гимназия</w:t>
      </w:r>
      <w:r w:rsidR="002C32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позволит решить 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следующие проблемы, стоящие перед школой: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Устранить растущее неравенство в доступе к образовательным услугам. 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широкого спектра учебных материалов нового поколения, ориентированных в том числе на самостоятельное использование учащимися для самообразования, а также обучение педагогов способам эффективной работы с этими материалами, формирование системы дистанционного профильного обучения через Интернет учащихся старших классов позволит вести целенаправленную подготовку способных учеников к поступлению в ВУЗ по избранной профессии даже в условиях сельской школы.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Повысить качество преподавания.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Свременные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электронные учебно-методические материалы будут стимулировать разработку и использование современных методов преподавания в условиях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Зай-Каратайской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СОШ.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Научить учащихся использовать свои знания в реальных жизненных ситуациях.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Повышение образовательных результатов, обеспечение активной самостоятельной учебной работы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школников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Состояние информатизации и компьютеризации школы на апрель 2011г.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школе имеется 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оборудованных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компьютерных учебных мест. Ведется предмет «Информатика» в 8-9 классах (1, 2 часа в неделю). Школа имеет выход в интернет. У всех учителей также имеются ноутбуки. Компьютеры регулярно используются для подготовки к урокам учителями. Многие учителя прошли курсовую подготовку по ИКТ. В школе имеются электронные учебные пособия. Они используются учителями на уроках математики, русского языка, истории, физики, химии, биологии, иностранного языка, классных часах, др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гих внеклассных мероприятиях.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Цель: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Создание единой образовательной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информатизационной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среды 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гимназии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для: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 Повышения качества образования.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2.      Создание 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словий для совершенствования и реализации возможностей педагогического коллектива и учащихся в области ИКТ.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Задачи: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 Максимальное использование преимуществ ИКТ для повышения качества образования детей, сохранения здоровья учащихся.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2.      Предоставление участникам образовательного процесса (ученикам,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преподователям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 свободного доступа к компьютерной технике, к глобальным информационным ресурсам, программным средствам (электронным учебникам, библиотекам, фонотекам и т.п.)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3.      Создание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медиацентра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  Усовершенствование сайта школы.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5.      Создание системы повышения квалификации и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предподготовки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педагогических, административных и инженерно-технических кадров 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гимназии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способных эффективно использовать в образовательном процессе современные ИКТ.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6.      Внедрение ИКТ в административную деятельность 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гимназии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Основные результаты, достижения которых предполагается программой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      Для учащихся школы: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Смогут, работая в интернете, с электронными учебниками, вести поиск необходимой информации для решения учебной задачи, знакомиться с различными точками зрения на изучаемую проблему.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Публиковать на страницах сайта свои творческие работы (сочинения, рисунки, изображения подделок, статьи, фотографии и т.п.)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·         Появится возможность изучать в рамках курсов по учебным предметам на базе </w:t>
      </w:r>
      <w:proofErr w:type="spell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медиацентра</w:t>
      </w:r>
      <w:proofErr w:type="spellEnd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кабинетов информатики, посредством интернет-технологий.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Получат возможность разрабатывать и создавать электронные презентации, веб-ресурсы для дальнейшего их использования в учебном процессе.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Повышение качества образования.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      Для педагогического коллектива: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Использовать современные элек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тронные учебники, веб-ресурсы 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учебном процессе, с целью повышения качества знаний, активизации познавательной деятельности, развития кругозора школьников.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Получат возможность разрабатывать презентации учебного материала, создавать веб-ресурсы с целью дальнейшего использования на уроках и во внеурочной деятельности.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Использование информационных технологий в воспитательном процессе, внеурочной деятельности.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Приобретут возможность значительно расширить свой кругозор, повысить свою профессиональную квалификацию.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Приобретут возможность работы в интернете, получать, обрабатывать различную информацию, необходимую для учебного процесса.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Получат возможность делиться опытом, своими идеями, результ</w:t>
      </w:r>
      <w:r w:rsidR="00A119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атами практической деятельности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уникальными находками с коллегами из различных школ, регионов, стран мира.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      Для администрации школы: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Создание единого информационного пространства школы.</w:t>
      </w:r>
    </w:p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Создание автоматизированных рабочих мест администрации школы, библиотекаря.</w:t>
      </w:r>
    </w:p>
    <w:p w:rsidR="00A51D96" w:rsidRPr="00167742" w:rsidRDefault="00A51D96" w:rsidP="00A500DA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Календарный план мероприятий по реализации проекта</w:t>
      </w:r>
    </w:p>
    <w:p w:rsidR="00A51D96" w:rsidRPr="00167742" w:rsidRDefault="00A51D96" w:rsidP="00A500DA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80" w:type="dxa"/>
        <w:tblInd w:w="-717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5719"/>
        <w:gridCol w:w="1448"/>
        <w:gridCol w:w="2337"/>
      </w:tblGrid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Административный совет по вопросам организации «Информатизации» школы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Компьютерный мониторинг качества образования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1196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компьютерного мониторинга работы учителей с электронными носителями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информационного банка из опыта работы с новыми информационными технологиями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Совместное совещание педагогического коллектива, членов ученического совета с целью определения актуальных тем для информационного пространства школы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Ежегодно, сентябрь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Директор, председатель совета школы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компьютеризации и ресурсов 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Internet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для проведения интегрированных уроков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Введение в практику работы компьютерного тестирования учащихся по подготовке к ГИА по русскому языку и математике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Заседания «круглого стола». Обмен опытом работы на заседаниях МО учителей-предметников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Руководители МО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Конференция по результатам информатизации учреждения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Ежегодно, май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мультимедийной техники на школьных и районных мероприятиях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мультимедиа-ресурсов для проведения интегрированных уроков, факультативных занятий, профессионального обучения, кружковой работы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в работе школы электронной почты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Пополнение банка данных образовательных услуг компьютерной сети - интернет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информационных услуг 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Internet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в практике работы школы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Применение новых информационных технологий для управления качеством образования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коллектив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   17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Пополнение компьютерных картотек образовательных программ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Зав. Библиотекой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Пополнение 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медиатеки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читального зала, 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интернет-ресурсов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школьной библиотеки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Зав. Библиотекой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и использование мультимедийной продукции в образовательном процессе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 -предметники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Использование метода проектов в образовательном процессе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Учителя-предметники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Обновление базы данных по педагогическим кадрам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районных, Республиканских, Всероссийских конкурсах, семинарах, конференциях с использованием информационных технологий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УВР.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базы данных по всеобучу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Август, апрель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базы данных выпускников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Зам.директора</w:t>
            </w:r>
            <w:proofErr w:type="spellEnd"/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по УВР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Пополнение программного информационного ресурса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51D96" w:rsidRPr="00167742" w:rsidTr="00167742">
        <w:tc>
          <w:tcPr>
            <w:tcW w:w="8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57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Поддержка сайтов школы и форума в интернете</w:t>
            </w:r>
          </w:p>
        </w:tc>
        <w:tc>
          <w:tcPr>
            <w:tcW w:w="144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1D96" w:rsidRPr="00167742" w:rsidRDefault="00A51D96" w:rsidP="00A500D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 информатики</w:t>
            </w:r>
          </w:p>
        </w:tc>
      </w:tr>
    </w:tbl>
    <w:p w:rsidR="00A51D96" w:rsidRPr="00167742" w:rsidRDefault="00A51D96" w:rsidP="00A500D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Прогнозируемые результаты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Эффективность реализации программы информатизации школы оценивается по следующим критериям: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r w:rsidRPr="001677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создание единого информационного пространства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показатели :</w:t>
      </w:r>
      <w:proofErr w:type="gramEnd"/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- повышение эффективности образовательного процесса;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- автоматизация организационно- распорядительной деятельности школы;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r w:rsidRPr="001677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повышение уровня информационной культуры профессионального мастерства учителя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  <w:proofErr w:type="gramStart"/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показатели :</w:t>
      </w:r>
      <w:proofErr w:type="gramEnd"/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-создание условий для творческого роста всех участников образовательного процесса через использование информационных технологий;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повышение качества образования;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повышение квалификационной категории учителей;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распространение и обобщение опыта учителей через участие в научно- методических и научно –практических семинарах, конференциях, публикации, в том числе в Интернет- формах;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создание оптимальных условий для взаимодействия семьи и школы через единое информационное пространство образовательного учреждения;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</w:t>
      </w:r>
      <w:r w:rsidRPr="0016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эффективность использования сайта.</w:t>
      </w:r>
    </w:p>
    <w:p w:rsidR="00A1196B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</w:t>
      </w:r>
      <w:r w:rsidRPr="001677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1677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повышение информационной культуры обучающих</w:t>
      </w:r>
      <w:r w:rsidR="00A11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ся </w:t>
      </w:r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7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показатели :</w:t>
      </w:r>
      <w:proofErr w:type="gramEnd"/>
    </w:p>
    <w:p w:rsidR="00A51D96" w:rsidRPr="00167742" w:rsidRDefault="00A51D96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использование компьютерной технологии в самостоятельной работе;</w:t>
      </w:r>
    </w:p>
    <w:p w:rsidR="00A51D96" w:rsidRPr="00167742" w:rsidRDefault="00A1196B" w:rsidP="00A500D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участие в конкурсах</w:t>
      </w:r>
      <w:bookmarkStart w:id="0" w:name="_GoBack"/>
      <w:bookmarkEnd w:id="0"/>
      <w:r w:rsidR="00A51D96" w:rsidRPr="001677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олимпиадах, конференциях.</w:t>
      </w:r>
    </w:p>
    <w:p w:rsidR="000F3ABA" w:rsidRPr="00167742" w:rsidRDefault="000F3ABA" w:rsidP="00A500DA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sectPr w:rsidR="000F3ABA" w:rsidRPr="00167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4DE"/>
    <w:rsid w:val="000F3ABA"/>
    <w:rsid w:val="00167742"/>
    <w:rsid w:val="00275536"/>
    <w:rsid w:val="002C32B8"/>
    <w:rsid w:val="003E04DE"/>
    <w:rsid w:val="006D521A"/>
    <w:rsid w:val="00A1196B"/>
    <w:rsid w:val="00A500DA"/>
    <w:rsid w:val="00A51D96"/>
    <w:rsid w:val="00E9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DB649"/>
  <w15:chartTrackingRefBased/>
  <w15:docId w15:val="{5217D81C-F2DB-4474-9E57-9F0C7CE8C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536"/>
  </w:style>
  <w:style w:type="paragraph" w:styleId="1">
    <w:name w:val="heading 1"/>
    <w:basedOn w:val="a"/>
    <w:next w:val="a"/>
    <w:link w:val="10"/>
    <w:uiPriority w:val="9"/>
    <w:qFormat/>
    <w:rsid w:val="00275536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27553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553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5536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275536"/>
    <w:rPr>
      <w:rFonts w:asciiTheme="majorHAnsi" w:eastAsiaTheme="majorEastAsia" w:hAnsiTheme="majorHAnsi" w:cstheme="majorBidi"/>
      <w:sz w:val="36"/>
      <w:szCs w:val="36"/>
    </w:rPr>
  </w:style>
  <w:style w:type="paragraph" w:styleId="a3">
    <w:name w:val="List Paragraph"/>
    <w:basedOn w:val="a"/>
    <w:uiPriority w:val="34"/>
    <w:qFormat/>
    <w:rsid w:val="00A51D96"/>
    <w:pPr>
      <w:ind w:left="720"/>
      <w:contextualSpacing/>
    </w:pPr>
  </w:style>
  <w:style w:type="character" w:styleId="a4">
    <w:name w:val="Emphasis"/>
    <w:basedOn w:val="a0"/>
    <w:uiPriority w:val="20"/>
    <w:qFormat/>
    <w:rsid w:val="00275536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A51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75536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275536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75536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75536"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275536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275536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75536"/>
    <w:rPr>
      <w:rFonts w:asciiTheme="majorHAnsi" w:eastAsiaTheme="majorEastAsia" w:hAnsiTheme="majorHAnsi" w:cstheme="majorBidi"/>
      <w:caps/>
    </w:rPr>
  </w:style>
  <w:style w:type="character" w:customStyle="1" w:styleId="90">
    <w:name w:val="Заголовок 9 Знак"/>
    <w:basedOn w:val="a0"/>
    <w:link w:val="9"/>
    <w:uiPriority w:val="9"/>
    <w:semiHidden/>
    <w:rsid w:val="00275536"/>
    <w:rPr>
      <w:rFonts w:asciiTheme="majorHAnsi" w:eastAsiaTheme="majorEastAsia" w:hAnsiTheme="majorHAnsi" w:cstheme="majorBidi"/>
      <w:i/>
      <w:iCs/>
      <w:caps/>
    </w:rPr>
  </w:style>
  <w:style w:type="paragraph" w:styleId="a7">
    <w:name w:val="caption"/>
    <w:basedOn w:val="a"/>
    <w:next w:val="a"/>
    <w:uiPriority w:val="35"/>
    <w:semiHidden/>
    <w:unhideWhenUsed/>
    <w:qFormat/>
    <w:rsid w:val="00275536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a8">
    <w:name w:val="Title"/>
    <w:basedOn w:val="a"/>
    <w:next w:val="a"/>
    <w:link w:val="a9"/>
    <w:uiPriority w:val="10"/>
    <w:qFormat/>
    <w:rsid w:val="00275536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9">
    <w:name w:val="Заголовок Знак"/>
    <w:basedOn w:val="a0"/>
    <w:link w:val="a8"/>
    <w:uiPriority w:val="10"/>
    <w:rsid w:val="00275536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a">
    <w:name w:val="Subtitle"/>
    <w:basedOn w:val="a"/>
    <w:next w:val="a"/>
    <w:link w:val="ab"/>
    <w:uiPriority w:val="11"/>
    <w:qFormat/>
    <w:rsid w:val="00275536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275536"/>
    <w:rPr>
      <w:color w:val="000000" w:themeColor="text1"/>
      <w:sz w:val="24"/>
      <w:szCs w:val="24"/>
    </w:rPr>
  </w:style>
  <w:style w:type="paragraph" w:styleId="ac">
    <w:name w:val="No Spacing"/>
    <w:uiPriority w:val="1"/>
    <w:qFormat/>
    <w:rsid w:val="00275536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275536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275536"/>
    <w:rPr>
      <w:rFonts w:asciiTheme="majorHAnsi" w:eastAsiaTheme="majorEastAsia" w:hAnsiTheme="majorHAnsi" w:cstheme="majorBidi"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275536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ae">
    <w:name w:val="Выделенная цитата Знак"/>
    <w:basedOn w:val="a0"/>
    <w:link w:val="ad"/>
    <w:uiPriority w:val="30"/>
    <w:rsid w:val="00275536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af">
    <w:name w:val="Subtle Emphasis"/>
    <w:basedOn w:val="a0"/>
    <w:uiPriority w:val="19"/>
    <w:qFormat/>
    <w:rsid w:val="00275536"/>
    <w:rPr>
      <w:i/>
      <w:iCs/>
      <w:color w:val="auto"/>
    </w:rPr>
  </w:style>
  <w:style w:type="character" w:styleId="af0">
    <w:name w:val="Intense Emphasis"/>
    <w:basedOn w:val="a0"/>
    <w:uiPriority w:val="21"/>
    <w:qFormat/>
    <w:rsid w:val="00275536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af1">
    <w:name w:val="Subtle Reference"/>
    <w:basedOn w:val="a0"/>
    <w:uiPriority w:val="31"/>
    <w:qFormat/>
    <w:rsid w:val="00275536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275536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af3">
    <w:name w:val="Book Title"/>
    <w:basedOn w:val="a0"/>
    <w:uiPriority w:val="33"/>
    <w:qFormat/>
    <w:rsid w:val="00275536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27553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42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0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9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45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0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4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4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6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6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7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4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3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5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2618B-E898-416A-B3B8-A66B4A9B7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6</Pages>
  <Words>1810</Words>
  <Characters>10321</Characters>
  <Application>Microsoft Office Word</Application>
  <DocSecurity>0</DocSecurity>
  <Lines>86</Lines>
  <Paragraphs>24</Paragraphs>
  <ScaleCrop>false</ScaleCrop>
  <Company/>
  <LinksUpToDate>false</LinksUpToDate>
  <CharactersWithSpaces>12107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9</cp:revision>
  <dcterms:created xsi:type="dcterms:W3CDTF">2025-02-05T13:51:00Z</dcterms:created>
  <dcterms:modified xsi:type="dcterms:W3CDTF">2025-02-06T11:39:00Z</dcterms:modified>
</cp:coreProperties>
</file>